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5C47FF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C47FF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C47FF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</w:t>
      </w:r>
      <w:proofErr w:type="spellStart"/>
      <w:r w:rsidRPr="001714DF">
        <w:rPr>
          <w:b/>
          <w:lang w:val="uk-UA"/>
        </w:rPr>
        <w:t>Повідомлення</w:t>
      </w:r>
      <w:proofErr w:type="spellEnd"/>
      <w:r w:rsidRPr="001714DF">
        <w:rPr>
          <w:b/>
          <w:lang w:val="uk-UA"/>
        </w:rPr>
        <w:t xml:space="preserve"> про інформацію)</w:t>
      </w:r>
    </w:p>
    <w:p w:rsidR="004263EB" w:rsidRDefault="00C62A08" w:rsidP="00DC6C96">
      <w:pPr>
        <w:pStyle w:val="3"/>
        <w:jc w:val="left"/>
        <w:rPr>
          <w:b w:val="0"/>
          <w:sz w:val="15"/>
          <w:lang w:val="uk-UA"/>
        </w:rPr>
      </w:pPr>
      <w:r w:rsidRPr="005C47FF">
        <w:rPr>
          <w:b w:val="0"/>
          <w:sz w:val="20"/>
          <w:szCs w:val="20"/>
          <w:u w:val="single"/>
        </w:rPr>
        <w:t>28.12.2023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C47FF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C47FF">
        <w:rPr>
          <w:b w:val="0"/>
          <w:sz w:val="20"/>
          <w:szCs w:val="20"/>
        </w:rPr>
        <w:t xml:space="preserve"> </w:t>
      </w:r>
      <w:r w:rsidR="00C62A08" w:rsidRPr="005C47FF">
        <w:rPr>
          <w:b w:val="0"/>
          <w:sz w:val="20"/>
          <w:szCs w:val="20"/>
          <w:u w:val="single"/>
        </w:rPr>
        <w:t>28122023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C47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C62A08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C62A08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Коробов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Вiталiйович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</w:t>
            </w:r>
            <w:proofErr w:type="spellStart"/>
            <w:r w:rsidRPr="00D42FB5">
              <w:rPr>
                <w:b/>
                <w:bCs/>
                <w:sz w:val="28"/>
                <w:szCs w:val="28"/>
                <w:lang w:val="uk-UA"/>
              </w:rPr>
              <w:t>інформація</w:t>
            </w:r>
            <w:proofErr w:type="spellEnd"/>
            <w:r w:rsidRPr="00D42FB5">
              <w:rPr>
                <w:b/>
                <w:bCs/>
                <w:sz w:val="28"/>
                <w:szCs w:val="28"/>
                <w:lang w:val="uk-UA"/>
              </w:rPr>
              <w:t xml:space="preserve">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5C47FF" w:rsidRDefault="00C62A08" w:rsidP="00DC6C96">
            <w:pPr>
              <w:rPr>
                <w:sz w:val="20"/>
                <w:szCs w:val="20"/>
              </w:rPr>
            </w:pPr>
            <w:r w:rsidRPr="005C47FF">
              <w:rPr>
                <w:sz w:val="20"/>
                <w:szCs w:val="20"/>
              </w:rPr>
              <w:t>Приватне акц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C47FF">
              <w:rPr>
                <w:sz w:val="20"/>
                <w:szCs w:val="20"/>
              </w:rPr>
              <w:t>онерне товариство "Дн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C47FF">
              <w:rPr>
                <w:sz w:val="20"/>
                <w:szCs w:val="20"/>
              </w:rPr>
              <w:t>пропетровське автотранспортне п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C47FF">
              <w:rPr>
                <w:sz w:val="20"/>
                <w:szCs w:val="20"/>
              </w:rPr>
              <w:t>дприємство 11255"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C62A0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C62A08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49026 </w:t>
            </w:r>
            <w:proofErr w:type="spellStart"/>
            <w:r>
              <w:rPr>
                <w:sz w:val="20"/>
                <w:szCs w:val="20"/>
                <w:lang w:val="uk-UA"/>
              </w:rPr>
              <w:t>м.Днiпро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вул.Куликівська</w:t>
            </w:r>
            <w:proofErr w:type="spellEnd"/>
            <w:r>
              <w:rPr>
                <w:sz w:val="20"/>
                <w:szCs w:val="20"/>
                <w:lang w:val="uk-UA"/>
              </w:rPr>
              <w:t>, 23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C62A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03116105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C62A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056-724-92-41 056-724-92-41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C62A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atp11255@ukr.net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5C47FF" w:rsidRDefault="00C62A08" w:rsidP="00DC6C96">
            <w:pPr>
              <w:rPr>
                <w:sz w:val="20"/>
                <w:szCs w:val="20"/>
              </w:rPr>
            </w:pPr>
            <w:r w:rsidRPr="005C47FF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C62A08" w:rsidRPr="005C47FF" w:rsidRDefault="00C62A08" w:rsidP="00DC6C96">
            <w:pPr>
              <w:rPr>
                <w:sz w:val="20"/>
                <w:szCs w:val="20"/>
              </w:rPr>
            </w:pPr>
            <w:r w:rsidRPr="005C47FF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C62A08" w:rsidRDefault="00C62A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62A08" w:rsidRDefault="00C62A0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C62A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DR/00002/APM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</w:t>
            </w:r>
            <w:proofErr w:type="spellStart"/>
            <w:r w:rsidRPr="00D42FB5">
              <w:rPr>
                <w:b/>
                <w:bCs/>
                <w:lang w:val="uk-UA"/>
              </w:rPr>
              <w:t>Повідомлення</w:t>
            </w:r>
            <w:proofErr w:type="spellEnd"/>
            <w:r w:rsidRPr="00D42FB5">
              <w:rPr>
                <w:b/>
                <w:bCs/>
                <w:lang w:val="uk-UA"/>
              </w:rPr>
              <w:t xml:space="preserve">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62A08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5C47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atp</w:t>
            </w:r>
            <w:r w:rsidRPr="005C47FF">
              <w:rPr>
                <w:sz w:val="20"/>
                <w:szCs w:val="20"/>
              </w:rPr>
              <w:t>11255.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5C47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C47F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C47F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  <w:r w:rsidRPr="005C47F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62A0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28.12.2023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46793A" w:rsidRDefault="0046793A" w:rsidP="00C86AFD">
      <w:pPr>
        <w:rPr>
          <w:lang w:val="en-US"/>
        </w:rPr>
        <w:sectPr w:rsidR="0046793A" w:rsidSect="00C62A08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46793A" w:rsidRPr="0046793A" w:rsidTr="00495D32">
        <w:trPr>
          <w:trHeight w:val="440"/>
          <w:tblCellSpacing w:w="22" w:type="dxa"/>
        </w:trPr>
        <w:tc>
          <w:tcPr>
            <w:tcW w:w="4931" w:type="pct"/>
          </w:tcPr>
          <w:p w:rsidR="0046793A" w:rsidRPr="0046793A" w:rsidRDefault="0046793A" w:rsidP="0046793A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46793A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46793A">
              <w:rPr>
                <w:sz w:val="20"/>
                <w:szCs w:val="20"/>
              </w:rPr>
              <w:t xml:space="preserve"> 6</w:t>
            </w:r>
            <w:r w:rsidRPr="0046793A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46793A">
              <w:rPr>
                <w:sz w:val="20"/>
                <w:szCs w:val="20"/>
              </w:rPr>
              <w:t>Положення</w:t>
            </w:r>
            <w:proofErr w:type="spellEnd"/>
            <w:r w:rsidRPr="0046793A">
              <w:rPr>
                <w:sz w:val="20"/>
                <w:szCs w:val="20"/>
              </w:rPr>
              <w:t xml:space="preserve"> про </w:t>
            </w:r>
            <w:proofErr w:type="spellStart"/>
            <w:r w:rsidRPr="0046793A">
              <w:rPr>
                <w:sz w:val="20"/>
                <w:szCs w:val="20"/>
              </w:rPr>
              <w:t>розкриття</w:t>
            </w:r>
            <w:proofErr w:type="spellEnd"/>
            <w:r w:rsidRPr="0046793A">
              <w:rPr>
                <w:sz w:val="20"/>
                <w:szCs w:val="20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</w:rPr>
              <w:t>інформації</w:t>
            </w:r>
            <w:proofErr w:type="spellEnd"/>
            <w:r w:rsidRPr="0046793A">
              <w:rPr>
                <w:sz w:val="20"/>
                <w:szCs w:val="20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</w:rPr>
              <w:t>емітентами</w:t>
            </w:r>
            <w:proofErr w:type="spellEnd"/>
            <w:r w:rsidRPr="0046793A">
              <w:rPr>
                <w:sz w:val="20"/>
                <w:szCs w:val="20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</w:rPr>
              <w:t>цінних</w:t>
            </w:r>
            <w:proofErr w:type="spellEnd"/>
            <w:r w:rsidRPr="0046793A">
              <w:rPr>
                <w:sz w:val="20"/>
                <w:szCs w:val="20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</w:rPr>
              <w:t>паперів</w:t>
            </w:r>
            <w:proofErr w:type="spellEnd"/>
            <w:r w:rsidRPr="0046793A">
              <w:rPr>
                <w:sz w:val="20"/>
                <w:szCs w:val="20"/>
              </w:rPr>
              <w:br/>
              <w:t>(</w:t>
            </w:r>
            <w:proofErr w:type="spellStart"/>
            <w:r w:rsidRPr="0046793A">
              <w:rPr>
                <w:sz w:val="20"/>
                <w:szCs w:val="20"/>
              </w:rPr>
              <w:t>п</w:t>
            </w:r>
            <w:proofErr w:type="gramStart"/>
            <w:r w:rsidRPr="0046793A">
              <w:rPr>
                <w:sz w:val="20"/>
                <w:szCs w:val="20"/>
              </w:rPr>
              <w:t>у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46793A">
              <w:rPr>
                <w:sz w:val="20"/>
                <w:szCs w:val="20"/>
                <w:lang w:val="uk-UA"/>
              </w:rPr>
              <w:t>пу</w:t>
            </w:r>
            <w:r w:rsidRPr="0046793A">
              <w:rPr>
                <w:sz w:val="20"/>
                <w:szCs w:val="20"/>
              </w:rPr>
              <w:t>нкт</w:t>
            </w:r>
            <w:proofErr w:type="spellEnd"/>
            <w:r w:rsidRPr="0046793A">
              <w:rPr>
                <w:sz w:val="20"/>
                <w:szCs w:val="20"/>
              </w:rPr>
              <w:t xml:space="preserve"> 7 </w:t>
            </w:r>
            <w:proofErr w:type="spellStart"/>
            <w:r w:rsidRPr="0046793A">
              <w:rPr>
                <w:sz w:val="20"/>
                <w:szCs w:val="20"/>
              </w:rPr>
              <w:t>глави</w:t>
            </w:r>
            <w:proofErr w:type="spellEnd"/>
            <w:r w:rsidRPr="0046793A">
              <w:rPr>
                <w:sz w:val="20"/>
                <w:szCs w:val="20"/>
              </w:rPr>
              <w:t xml:space="preserve"> 1 </w:t>
            </w:r>
            <w:proofErr w:type="spellStart"/>
            <w:r w:rsidRPr="0046793A">
              <w:rPr>
                <w:sz w:val="20"/>
                <w:szCs w:val="20"/>
              </w:rPr>
              <w:t>розділу</w:t>
            </w:r>
            <w:proofErr w:type="spellEnd"/>
            <w:r w:rsidRPr="0046793A">
              <w:rPr>
                <w:sz w:val="20"/>
                <w:szCs w:val="20"/>
              </w:rPr>
              <w:t xml:space="preserve"> III)</w:t>
            </w:r>
          </w:p>
        </w:tc>
      </w:tr>
    </w:tbl>
    <w:p w:rsidR="0046793A" w:rsidRPr="0046793A" w:rsidRDefault="0046793A" w:rsidP="0046793A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46793A">
        <w:rPr>
          <w:sz w:val="20"/>
          <w:szCs w:val="20"/>
          <w:lang w:val="uk-UA"/>
        </w:rPr>
        <w:br w:type="textWrapping" w:clear="all"/>
      </w:r>
      <w:r w:rsidRPr="0046793A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46793A" w:rsidRPr="0046793A" w:rsidTr="00495D3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46793A">
              <w:rPr>
                <w:b/>
                <w:sz w:val="20"/>
                <w:szCs w:val="20"/>
              </w:rPr>
              <w:t>вчинення</w:t>
            </w:r>
            <w:proofErr w:type="spellEnd"/>
            <w:r w:rsidRPr="0046793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793A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46793A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46793A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46793A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46793A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46793A" w:rsidRPr="0046793A" w:rsidTr="00495D3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46793A" w:rsidRPr="0046793A" w:rsidTr="00495D3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Ревізор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793A">
              <w:rPr>
                <w:sz w:val="20"/>
                <w:szCs w:val="20"/>
                <w:lang w:val="uk-UA"/>
              </w:rPr>
              <w:t>Мирошник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0.57000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 xml:space="preserve">Ревізор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Мирошник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Миколайович звільнено 22.12.2023 р.(дата вчинення дії 22.12.2023) Володіє часткою в статутному капіталі емітента 0.57000%  Непогашеної судимості за корисливі та посадові злочини немає.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>, протягом якого особа перебувала на посаді, з 28.04.2020. Рішення прийнято дистанційними загальними зборами акціонерів, які відбулися 22.12.2023р. Від Центрального депозитарію документи, передбачені пунктом 70 "Порядку скликання та проведення дистанційних загальних зборів акціонерів" (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затв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>. Рішенням НКЦПФР від 06.03.2023 року № 236) щодо інформації про голосування по питанням порядку денного отримано емітентом 26.12.2023р. Нікого не призначено (обрано) на посаду замість звільненої особи-посада скасовується.</w:t>
            </w:r>
          </w:p>
        </w:tc>
      </w:tr>
      <w:tr w:rsidR="0046793A" w:rsidRPr="0046793A" w:rsidTr="00495D3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793A">
              <w:rPr>
                <w:sz w:val="20"/>
                <w:szCs w:val="20"/>
                <w:lang w:val="uk-UA"/>
              </w:rPr>
              <w:t>Коробова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Дарья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Олександрiвна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25.50000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 xml:space="preserve">Голова Наглядової ради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Коробова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Дарья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Олександрiвна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звільнено 22.12.2023 р.(дата вчинення дії 22.12.2023) Володіє часткою в статутному капіталі емітента 25.50000%  Непогашеної судимості за корисливі та посадові злочини немає.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>, протягом якого особа перебувала на посаді, з 28.04.2020.  Рішення  прийнято дистанційними загальними зборами акціонерів, які відбулися 22.12.2023р. Від Центрального депозитарію документи, передбачені пунктом 70 "Порядку скликання та проведення дистанційних загальних зборів акціонерів" (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затв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. Рішенням НКЦПФР від 06.03.2023 року № 236) щодо інформації про голосування по питанням порядку денного отримано емітентом 26.12.2023р.  Після отримання з НДУ документів щодо результатів голосування на засіданні 26.12.2023 р. новообраної Наглядової ради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Коробову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Д.О. обрано Головою Наглядової ради  на наступний термін 3 роки.</w:t>
            </w:r>
          </w:p>
        </w:tc>
      </w:tr>
      <w:tr w:rsidR="0046793A" w:rsidRPr="0046793A" w:rsidTr="00495D3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793A">
              <w:rPr>
                <w:sz w:val="20"/>
                <w:szCs w:val="20"/>
                <w:lang w:val="uk-UA"/>
              </w:rPr>
              <w:t>Скакуненко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Владислава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Вадимiвна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25.50000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 xml:space="preserve">Член Наглядової ради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Скакуненко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Владислава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Вадимiвна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звільнено 22.12.2023 р.(дата вчинення дії 22.12.2023) Володіє часткою в статутному капіталі емітента 25.50000%  Непогашеної судимості за корисливі та посадові злочини немає.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>, протягом якого особа перебувала на посаді, з 28.04.2020. Рішення прийнято дистанційними загальними зборами акціонерів, які відбулися 22.12.2023р. Від Центрального депозитарію документи, передбачені пунктом 70 "Порядку скликання та проведення дистанційних загальних зборів акціонерів" (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затв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. Рішенням НКЦПФР від 06.03.2023 року № 236) щодо інформації про голосування по питанням порядку денного отримано емітентом 26.12.2023р. Замість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Скакуненко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В.В. на наступний термін 3 роки обрано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Мирошник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Андрія Миколайовича.</w:t>
            </w:r>
          </w:p>
        </w:tc>
      </w:tr>
      <w:tr w:rsidR="0046793A" w:rsidRPr="0046793A" w:rsidTr="00495D3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793A">
              <w:rPr>
                <w:sz w:val="20"/>
                <w:szCs w:val="20"/>
                <w:lang w:val="uk-UA"/>
              </w:rPr>
              <w:t>Гура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Тетяна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Олександрiвна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0.40000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 xml:space="preserve">Член Наглядової ради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Гура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Тетяна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Олександрiвна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звільнено 22.12.2023 р.(дата вчинення дії 22.12.2023) Володіє часткою в статутному капіталі емітента 0.40000%  Непогашеної судимості за корисливі та посадові злочини немає.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>, протягом якого особа перебувала на посаді, з 28.04.2020. Рішення прийнято дистанційними загальними зборами акціонерів, які відбулися 22.12.2023р. Від Центрального депозитарію документи, передбачені пунктом 70 "Порядку скликання та проведення дистанційних загальних зборів акціонерів" (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затв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. Рішенням НКЦПФР від 06.03.2023 року № 236) щодо інформації про голосування по питанням порядку денного отримано емітентом 26.12.2023р. Повноваження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Гура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Т.О. подовжено на наступний термін 3 роки.</w:t>
            </w:r>
          </w:p>
        </w:tc>
      </w:tr>
      <w:tr w:rsidR="0046793A" w:rsidRPr="0046793A" w:rsidTr="00495D3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793A">
              <w:rPr>
                <w:sz w:val="20"/>
                <w:szCs w:val="20"/>
                <w:lang w:val="uk-UA"/>
              </w:rPr>
              <w:t>Гура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Тетяна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Олександрiвна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0.40000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lastRenderedPageBreak/>
              <w:t xml:space="preserve">Член Наглядової ради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Гура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Тетяна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Олександрiвна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призначено 22.12.2023 р.(дата вчинення дії 22.12.2023) Володіє часткою в статутному капіталі емітента 0.40000%  Непогашеної судимості за корисливі та посадові злочини немає.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, на який призначено особу на 3 роки, інші посади, які обіймала ця особа за останні 5 років головний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економiст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ПРАТ "ДАТП 11255". Рішення прийнято дистанційними загальними зборами акціонерів, які відбулися 22.12.2023р. Від Центрального депозитарію документи, передбачені пунктом 70 "Порядку скликання та проведення дистанційних загальних зборів акціонерів" (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затв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>. Рішенням НКЦПФР від 06.03.2023 року № 236) щодо інформації про голосування по питанням порядку денного отримано емітентом 26.12.2023р. Посадова особа є акціонером.</w:t>
            </w:r>
          </w:p>
        </w:tc>
      </w:tr>
      <w:tr w:rsidR="0046793A" w:rsidRPr="0046793A" w:rsidTr="00495D3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793A">
              <w:rPr>
                <w:sz w:val="20"/>
                <w:szCs w:val="20"/>
                <w:lang w:val="uk-UA"/>
              </w:rPr>
              <w:t>Коробова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Дарья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Олександрiвна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25.50000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 xml:space="preserve">Голова Наглядової ради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Коробова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Дарья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Олександрiвна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призначено 22.12.2023 р.(дата вчинення дії 22.12.2023) Володіє часткою в статутному капіталі емітента 25.50000%  Непогашеної судимості за корисливі та посадові злочини немає.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, на який призначено особу на 3 роки, інші посади, які обіймала ця особа за останні 5 років диспетчер ПРАТ "ДАТП 11255", спеціаліст-бухгалтер ПРАТ "ДАТП 11255". Рішення щодо обрання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Коробової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Д.О. членом Наглядової ради прийнято дистанційними загальними зборами акціонерів, які відбулися 22.12.2023р. Від Центрального депозитарію документи, передбачені пунктом 70 "Порядку скликання та проведення дистанційних загальних зборів акціонерів" (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затв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. Рішенням НКЦПФР від 06.03.2023 року № 236) щодо інформації про голосування по питанням порядку денного отримано емітентом 26.12.2023р.  Після отримання з НДУ документів щодо результатів голосування на засіданні 26.12.2023 р. новообраної Наглядової ради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Коробову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Д.О. обрано Головою Наглядової ради  на наступний термін 3 роки.. Посадова особа є акціонером.</w:t>
            </w:r>
          </w:p>
        </w:tc>
      </w:tr>
      <w:tr w:rsidR="0046793A" w:rsidRPr="0046793A" w:rsidTr="00495D3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22.12.2023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Член 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793A">
              <w:rPr>
                <w:sz w:val="20"/>
                <w:szCs w:val="20"/>
                <w:lang w:val="uk-UA"/>
              </w:rPr>
              <w:t>Мирошник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>0.57000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6793A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6793A" w:rsidRPr="0046793A" w:rsidTr="00495D3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93A" w:rsidRPr="0046793A" w:rsidRDefault="0046793A" w:rsidP="0046793A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6793A">
              <w:rPr>
                <w:sz w:val="20"/>
                <w:szCs w:val="20"/>
                <w:lang w:val="uk-UA"/>
              </w:rPr>
              <w:t xml:space="preserve">Член  Наглядової ради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Мирошник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Миколайович призначено 22.12.2023 р.(дата вчинення дії 22.12.2023) Володіє часткою в статутному капіталі емітента 0.57000%  Непогашеної судимості за корисливі та посадові злочини немає.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, на який призначено особу на 3 роки, інші посади, які обіймала ця особа за останні 5 років головний 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iнженер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 xml:space="preserve"> ПРАТ "ДАТП 11255". Рішення прийнято дистанційними загальними зборами акціонерів, які відбулися 22.12.2023р. Від Центрального депозитарію документи, передбачені пунктом 70 "Порядку скликання та проведення дистанційних загальних зборів акціонерів" (</w:t>
            </w:r>
            <w:proofErr w:type="spellStart"/>
            <w:r w:rsidRPr="0046793A">
              <w:rPr>
                <w:sz w:val="20"/>
                <w:szCs w:val="20"/>
                <w:lang w:val="uk-UA"/>
              </w:rPr>
              <w:t>затв</w:t>
            </w:r>
            <w:proofErr w:type="spellEnd"/>
            <w:r w:rsidRPr="0046793A">
              <w:rPr>
                <w:sz w:val="20"/>
                <w:szCs w:val="20"/>
                <w:lang w:val="uk-UA"/>
              </w:rPr>
              <w:t>. Рішенням НКЦПФР від 06.03.2023 року № 236) щодо інформації про голосування по питанням порядку денного отримано емітентом 26.12.2023р. Посадова особа є акціонером.</w:t>
            </w:r>
          </w:p>
        </w:tc>
      </w:tr>
    </w:tbl>
    <w:p w:rsidR="0046793A" w:rsidRPr="0046793A" w:rsidRDefault="0046793A" w:rsidP="0046793A"/>
    <w:p w:rsidR="0046793A" w:rsidRPr="0046793A" w:rsidRDefault="0046793A" w:rsidP="0046793A">
      <w:r w:rsidRPr="0046793A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46793A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46793A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5C47FF" w:rsidRDefault="003C4C1A" w:rsidP="00C86AFD"/>
    <w:sectPr w:rsidR="003C4C1A" w:rsidRPr="005C47FF" w:rsidSect="0046793A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08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6793A"/>
    <w:rsid w:val="004E61FF"/>
    <w:rsid w:val="00531337"/>
    <w:rsid w:val="005C47FF"/>
    <w:rsid w:val="006C6B5C"/>
    <w:rsid w:val="007E37D1"/>
    <w:rsid w:val="007F5510"/>
    <w:rsid w:val="00902454"/>
    <w:rsid w:val="009A60E3"/>
    <w:rsid w:val="009F2C05"/>
    <w:rsid w:val="00A372E3"/>
    <w:rsid w:val="00B71BC8"/>
    <w:rsid w:val="00C62A0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40;&#1041;&#1054;&#1058;&#1040;\&#1044;&#1045;&#1055;&#1054;&#1047;&#1048;&#1058;&#1040;&#1056;&#1048;&#1049;\&#1054;&#1056;&#1048;&#1043;&#1048;&#1053;&#1040;&#1051;\INSIDER_OI_&#1054;&#1057;&#1054;&#1041;&#1051;&#1048;&#1042;&#1040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0958-B721-41BF-A583-AD703274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Елена чернуха</dc:creator>
  <cp:lastModifiedBy>Елена чернуха</cp:lastModifiedBy>
  <cp:revision>2</cp:revision>
  <cp:lastPrinted>2013-07-11T14:29:00Z</cp:lastPrinted>
  <dcterms:created xsi:type="dcterms:W3CDTF">2023-12-28T15:01:00Z</dcterms:created>
  <dcterms:modified xsi:type="dcterms:W3CDTF">2023-12-28T15:01:00Z</dcterms:modified>
</cp:coreProperties>
</file>